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C2" w:rsidRPr="00F35AF0" w:rsidRDefault="009E73C2" w:rsidP="009E73C2">
      <w:pPr>
        <w:spacing w:after="0"/>
        <w:jc w:val="center"/>
        <w:rPr>
          <w:b/>
          <w:caps/>
        </w:rPr>
      </w:pPr>
      <w:r w:rsidRPr="00F35AF0">
        <w:rPr>
          <w:b/>
          <w:caps/>
        </w:rPr>
        <w:t>Összefüggő szakmai gyakorlat</w:t>
      </w:r>
    </w:p>
    <w:p w:rsidR="009E73C2" w:rsidRDefault="009E73C2" w:rsidP="009E73C2">
      <w:pPr>
        <w:spacing w:after="0"/>
        <w:jc w:val="center"/>
      </w:pPr>
    </w:p>
    <w:p w:rsidR="009E73C2" w:rsidRDefault="009E73C2" w:rsidP="009E73C2">
      <w:pPr>
        <w:spacing w:after="0"/>
        <w:jc w:val="center"/>
      </w:pPr>
      <w:r>
        <w:t>11</w:t>
      </w:r>
      <w:r w:rsidRPr="00F35AF0">
        <w:t>. évfolyamot követően 140 óra</w:t>
      </w:r>
    </w:p>
    <w:p w:rsidR="00152E4D" w:rsidRPr="00F35AF0" w:rsidRDefault="00152E4D" w:rsidP="009E73C2">
      <w:pPr>
        <w:spacing w:after="0"/>
        <w:jc w:val="center"/>
      </w:pPr>
      <w:bookmarkStart w:id="0" w:name="_GoBack"/>
      <w:bookmarkEnd w:id="0"/>
    </w:p>
    <w:p w:rsidR="009E73C2" w:rsidRDefault="009E73C2" w:rsidP="009E73C2">
      <w:pPr>
        <w:spacing w:after="0"/>
      </w:pPr>
    </w:p>
    <w:p w:rsidR="009E73C2" w:rsidRPr="00F35AF0" w:rsidRDefault="009E73C2" w:rsidP="009E73C2">
      <w:pPr>
        <w:widowControl w:val="0"/>
        <w:suppressAutoHyphens/>
        <w:spacing w:after="0"/>
        <w:ind w:left="567"/>
        <w:rPr>
          <w:kern w:val="2"/>
          <w:szCs w:val="24"/>
          <w:lang w:eastAsia="hi-IN" w:bidi="hi-IN"/>
        </w:rPr>
      </w:pPr>
      <w:r w:rsidRPr="00F35AF0">
        <w:rPr>
          <w:kern w:val="2"/>
          <w:szCs w:val="24"/>
          <w:lang w:eastAsia="hi-IN" w:bidi="hi-IN"/>
        </w:rPr>
        <w:t>Váltakozóáramú mérések:</w:t>
      </w:r>
    </w:p>
    <w:p w:rsidR="009E73C2" w:rsidRPr="00F35AF0" w:rsidRDefault="009E73C2" w:rsidP="009E73C2">
      <w:pPr>
        <w:widowControl w:val="0"/>
        <w:suppressAutoHyphens/>
        <w:spacing w:after="0"/>
        <w:ind w:left="567"/>
        <w:rPr>
          <w:kern w:val="2"/>
          <w:szCs w:val="24"/>
          <w:lang w:eastAsia="hi-IN" w:bidi="hi-IN"/>
        </w:rPr>
      </w:pPr>
    </w:p>
    <w:p w:rsidR="009E73C2" w:rsidRPr="00F35AF0" w:rsidRDefault="009E73C2" w:rsidP="009E73C2">
      <w:pPr>
        <w:widowControl w:val="0"/>
        <w:suppressAutoHyphens/>
        <w:spacing w:after="0"/>
        <w:ind w:left="1418"/>
        <w:rPr>
          <w:kern w:val="2"/>
          <w:szCs w:val="24"/>
          <w:lang w:eastAsia="hi-IN" w:bidi="hi-IN"/>
        </w:rPr>
      </w:pPr>
      <w:r w:rsidRPr="00F35AF0">
        <w:rPr>
          <w:kern w:val="2"/>
          <w:szCs w:val="24"/>
          <w:lang w:eastAsia="hi-IN" w:bidi="hi-IN"/>
        </w:rPr>
        <w:t xml:space="preserve">Induktivitás mérése. </w:t>
      </w:r>
    </w:p>
    <w:p w:rsidR="009E73C2" w:rsidRPr="00F35AF0" w:rsidRDefault="009E73C2" w:rsidP="009E73C2">
      <w:pPr>
        <w:widowControl w:val="0"/>
        <w:suppressAutoHyphens/>
        <w:spacing w:after="0"/>
        <w:ind w:left="567"/>
        <w:rPr>
          <w:kern w:val="2"/>
          <w:szCs w:val="24"/>
          <w:lang w:eastAsia="hi-IN" w:bidi="hi-IN"/>
        </w:rPr>
      </w:pPr>
      <w:r w:rsidRPr="00F35AF0">
        <w:rPr>
          <w:kern w:val="2"/>
          <w:szCs w:val="24"/>
          <w:lang w:eastAsia="hi-IN" w:bidi="hi-IN"/>
        </w:rPr>
        <w:tab/>
      </w:r>
      <w:r w:rsidRPr="00F35AF0">
        <w:rPr>
          <w:kern w:val="2"/>
          <w:szCs w:val="24"/>
          <w:lang w:eastAsia="hi-IN" w:bidi="hi-IN"/>
        </w:rPr>
        <w:tab/>
        <w:t xml:space="preserve">Kondenzátor </w:t>
      </w:r>
      <w:proofErr w:type="gramStart"/>
      <w:r w:rsidRPr="00F35AF0">
        <w:rPr>
          <w:kern w:val="2"/>
          <w:szCs w:val="24"/>
          <w:lang w:eastAsia="hi-IN" w:bidi="hi-IN"/>
        </w:rPr>
        <w:t>kapacitásának</w:t>
      </w:r>
      <w:proofErr w:type="gramEnd"/>
      <w:r w:rsidRPr="00F35AF0">
        <w:rPr>
          <w:kern w:val="2"/>
          <w:szCs w:val="24"/>
          <w:lang w:eastAsia="hi-IN" w:bidi="hi-IN"/>
        </w:rPr>
        <w:t xml:space="preserve"> mérése. </w:t>
      </w:r>
    </w:p>
    <w:p w:rsidR="009E73C2" w:rsidRPr="00F35AF0" w:rsidRDefault="009E73C2" w:rsidP="009E73C2">
      <w:pPr>
        <w:widowControl w:val="0"/>
        <w:suppressAutoHyphens/>
        <w:spacing w:after="0"/>
        <w:ind w:left="1276" w:firstLine="142"/>
        <w:rPr>
          <w:kern w:val="2"/>
          <w:szCs w:val="24"/>
          <w:lang w:eastAsia="hi-IN" w:bidi="hi-IN"/>
        </w:rPr>
      </w:pPr>
      <w:r w:rsidRPr="00F35AF0">
        <w:rPr>
          <w:kern w:val="2"/>
          <w:szCs w:val="24"/>
          <w:lang w:eastAsia="hi-IN" w:bidi="hi-IN"/>
        </w:rPr>
        <w:t xml:space="preserve">Induktivitások soros és párhuzamos kapcsolásának vizsgálata. </w:t>
      </w:r>
    </w:p>
    <w:p w:rsidR="009E73C2" w:rsidRPr="00F35AF0" w:rsidRDefault="009E73C2" w:rsidP="009E73C2">
      <w:pPr>
        <w:widowControl w:val="0"/>
        <w:suppressAutoHyphens/>
        <w:spacing w:after="0"/>
        <w:ind w:left="1134" w:firstLine="284"/>
        <w:rPr>
          <w:kern w:val="2"/>
          <w:szCs w:val="24"/>
          <w:lang w:eastAsia="hi-IN" w:bidi="hi-IN"/>
        </w:rPr>
      </w:pPr>
      <w:r w:rsidRPr="00F35AF0">
        <w:rPr>
          <w:kern w:val="2"/>
          <w:szCs w:val="24"/>
          <w:lang w:eastAsia="hi-IN" w:bidi="hi-IN"/>
        </w:rPr>
        <w:t xml:space="preserve">Kondenzátorok soros és párhuzamos kapcsolásának vizsgálata. </w:t>
      </w:r>
    </w:p>
    <w:p w:rsidR="009E73C2" w:rsidRPr="00F35AF0" w:rsidRDefault="009E73C2" w:rsidP="009E73C2">
      <w:pPr>
        <w:widowControl w:val="0"/>
        <w:suppressAutoHyphens/>
        <w:spacing w:after="0"/>
        <w:ind w:left="992" w:firstLine="426"/>
        <w:rPr>
          <w:kern w:val="2"/>
          <w:szCs w:val="24"/>
          <w:lang w:eastAsia="hi-IN" w:bidi="hi-IN"/>
        </w:rPr>
      </w:pPr>
      <w:r w:rsidRPr="00F35AF0">
        <w:rPr>
          <w:kern w:val="2"/>
          <w:szCs w:val="24"/>
          <w:lang w:eastAsia="hi-IN" w:bidi="hi-IN"/>
        </w:rPr>
        <w:t xml:space="preserve">Ellenállás és kondenzátor soros kapcsolásának vizsgálata. </w:t>
      </w:r>
    </w:p>
    <w:p w:rsidR="009E73C2" w:rsidRPr="00F35AF0" w:rsidRDefault="009E73C2" w:rsidP="009E73C2">
      <w:pPr>
        <w:widowControl w:val="0"/>
        <w:suppressAutoHyphens/>
        <w:spacing w:after="0"/>
        <w:ind w:left="850" w:firstLine="568"/>
        <w:rPr>
          <w:kern w:val="2"/>
          <w:szCs w:val="24"/>
          <w:lang w:eastAsia="hi-IN" w:bidi="hi-IN"/>
        </w:rPr>
      </w:pPr>
      <w:r w:rsidRPr="00F35AF0">
        <w:rPr>
          <w:kern w:val="2"/>
          <w:szCs w:val="24"/>
          <w:lang w:eastAsia="hi-IN" w:bidi="hi-IN"/>
        </w:rPr>
        <w:t xml:space="preserve">Ellenállás és induktivitás soros kapcsolásának vizsgálata. </w:t>
      </w:r>
    </w:p>
    <w:p w:rsidR="009E73C2" w:rsidRPr="00F35AF0" w:rsidRDefault="009E73C2" w:rsidP="009E73C2">
      <w:pPr>
        <w:widowControl w:val="0"/>
        <w:suppressAutoHyphens/>
        <w:spacing w:after="0"/>
        <w:ind w:left="1276" w:firstLine="142"/>
        <w:rPr>
          <w:kern w:val="2"/>
          <w:szCs w:val="24"/>
          <w:lang w:eastAsia="hi-IN" w:bidi="hi-IN"/>
        </w:rPr>
      </w:pPr>
      <w:r w:rsidRPr="00F35AF0">
        <w:rPr>
          <w:kern w:val="2"/>
          <w:szCs w:val="24"/>
          <w:lang w:eastAsia="hi-IN" w:bidi="hi-IN"/>
        </w:rPr>
        <w:t xml:space="preserve">Ellenállás és kondenzátor párhuzamos kapcsolásának vizsgálata. </w:t>
      </w:r>
    </w:p>
    <w:p w:rsidR="009E73C2" w:rsidRPr="00F35AF0" w:rsidRDefault="009E73C2" w:rsidP="009E73C2">
      <w:pPr>
        <w:widowControl w:val="0"/>
        <w:suppressAutoHyphens/>
        <w:spacing w:after="0"/>
        <w:ind w:left="1134" w:firstLine="284"/>
        <w:rPr>
          <w:kern w:val="2"/>
          <w:szCs w:val="24"/>
          <w:lang w:eastAsia="hi-IN" w:bidi="hi-IN"/>
        </w:rPr>
      </w:pPr>
      <w:r w:rsidRPr="00F35AF0">
        <w:rPr>
          <w:kern w:val="2"/>
          <w:szCs w:val="24"/>
          <w:lang w:eastAsia="hi-IN" w:bidi="hi-IN"/>
        </w:rPr>
        <w:t xml:space="preserve">Ellenállás és induktivitás párhuzamos kapcsolásának vizsgálata. </w:t>
      </w:r>
    </w:p>
    <w:p w:rsidR="009E73C2" w:rsidRPr="00F35AF0" w:rsidRDefault="009E73C2" w:rsidP="009E73C2">
      <w:pPr>
        <w:widowControl w:val="0"/>
        <w:suppressAutoHyphens/>
        <w:spacing w:after="0"/>
        <w:ind w:left="1418"/>
        <w:rPr>
          <w:kern w:val="2"/>
          <w:szCs w:val="24"/>
          <w:lang w:eastAsia="hi-IN" w:bidi="hi-IN"/>
        </w:rPr>
      </w:pPr>
      <w:r w:rsidRPr="00F35AF0">
        <w:rPr>
          <w:kern w:val="2"/>
          <w:szCs w:val="24"/>
          <w:lang w:eastAsia="hi-IN" w:bidi="hi-IN"/>
        </w:rPr>
        <w:t xml:space="preserve">Ellenállás, tekercs és kondenzátor soros kapcsolásának (soros rezgőkör) vizsgálata. </w:t>
      </w:r>
    </w:p>
    <w:p w:rsidR="009E73C2" w:rsidRPr="00F35AF0" w:rsidRDefault="009E73C2" w:rsidP="009E73C2">
      <w:pPr>
        <w:widowControl w:val="0"/>
        <w:suppressAutoHyphens/>
        <w:spacing w:after="0"/>
        <w:ind w:left="1418"/>
        <w:rPr>
          <w:kern w:val="2"/>
          <w:szCs w:val="24"/>
          <w:lang w:eastAsia="hi-IN" w:bidi="hi-IN"/>
        </w:rPr>
      </w:pPr>
      <w:r w:rsidRPr="00F35AF0">
        <w:rPr>
          <w:kern w:val="2"/>
          <w:szCs w:val="24"/>
          <w:lang w:eastAsia="hi-IN" w:bidi="hi-IN"/>
        </w:rPr>
        <w:t xml:space="preserve">Ellenállás, tekercs és kondenzátor párhuzamos kapcsolásának (párhuzamos rezgőkör) vizsgálata. </w:t>
      </w:r>
    </w:p>
    <w:p w:rsidR="009E73C2" w:rsidRPr="00F35AF0" w:rsidRDefault="009E73C2" w:rsidP="009E73C2">
      <w:pPr>
        <w:widowControl w:val="0"/>
        <w:suppressAutoHyphens/>
        <w:spacing w:after="0"/>
        <w:ind w:left="1418"/>
        <w:rPr>
          <w:kern w:val="2"/>
          <w:szCs w:val="24"/>
          <w:lang w:eastAsia="hi-IN" w:bidi="hi-IN"/>
        </w:rPr>
      </w:pPr>
      <w:r w:rsidRPr="00F35AF0">
        <w:rPr>
          <w:kern w:val="2"/>
          <w:szCs w:val="24"/>
          <w:lang w:eastAsia="hi-IN" w:bidi="hi-IN"/>
        </w:rPr>
        <w:t xml:space="preserve">Egyfázisú váltakozó áramú teljesítmény mérése. </w:t>
      </w:r>
    </w:p>
    <w:p w:rsidR="009E73C2" w:rsidRPr="00F35AF0" w:rsidRDefault="009E73C2" w:rsidP="009E73C2">
      <w:pPr>
        <w:widowControl w:val="0"/>
        <w:suppressAutoHyphens/>
        <w:spacing w:after="0"/>
        <w:ind w:left="1276" w:firstLine="142"/>
        <w:rPr>
          <w:kern w:val="2"/>
          <w:szCs w:val="24"/>
          <w:lang w:eastAsia="hi-IN" w:bidi="hi-IN"/>
        </w:rPr>
      </w:pPr>
      <w:r w:rsidRPr="00F35AF0">
        <w:rPr>
          <w:kern w:val="2"/>
          <w:szCs w:val="24"/>
          <w:lang w:eastAsia="hi-IN" w:bidi="hi-IN"/>
        </w:rPr>
        <w:t xml:space="preserve">Oszcilloszkóp kezelési gyakorlat. </w:t>
      </w:r>
    </w:p>
    <w:p w:rsidR="009E73C2" w:rsidRPr="00F35AF0" w:rsidRDefault="009E73C2" w:rsidP="009E73C2">
      <w:pPr>
        <w:spacing w:after="0"/>
        <w:ind w:left="709" w:firstLine="709"/>
        <w:jc w:val="left"/>
        <w:rPr>
          <w:szCs w:val="24"/>
        </w:rPr>
      </w:pPr>
      <w:r w:rsidRPr="00F35AF0">
        <w:rPr>
          <w:szCs w:val="24"/>
        </w:rPr>
        <w:t xml:space="preserve">Félvezető diódák vizsgálata. </w:t>
      </w:r>
    </w:p>
    <w:p w:rsidR="009E73C2" w:rsidRPr="00F35AF0" w:rsidRDefault="009E73C2" w:rsidP="009E73C2">
      <w:pPr>
        <w:spacing w:after="0"/>
        <w:ind w:left="567"/>
        <w:rPr>
          <w:szCs w:val="24"/>
        </w:rPr>
      </w:pPr>
      <w:r w:rsidRPr="00F35AF0">
        <w:rPr>
          <w:szCs w:val="24"/>
        </w:rPr>
        <w:tab/>
      </w:r>
      <w:r w:rsidRPr="00F35AF0">
        <w:rPr>
          <w:szCs w:val="24"/>
        </w:rPr>
        <w:tab/>
      </w:r>
      <w:r w:rsidRPr="00F35AF0">
        <w:rPr>
          <w:szCs w:val="24"/>
        </w:rPr>
        <w:tab/>
      </w:r>
      <w:proofErr w:type="gramStart"/>
      <w:r w:rsidRPr="00F35AF0">
        <w:rPr>
          <w:szCs w:val="24"/>
        </w:rPr>
        <w:t>Speciális</w:t>
      </w:r>
      <w:proofErr w:type="gramEnd"/>
      <w:r w:rsidRPr="00F35AF0">
        <w:rPr>
          <w:szCs w:val="24"/>
        </w:rPr>
        <w:t xml:space="preserve"> félvezetők és alkalmazásaik. </w:t>
      </w:r>
    </w:p>
    <w:p w:rsidR="009E73C2" w:rsidRPr="00F35AF0" w:rsidRDefault="009E73C2" w:rsidP="009E73C2">
      <w:pPr>
        <w:spacing w:after="0"/>
        <w:ind w:left="567"/>
        <w:rPr>
          <w:szCs w:val="24"/>
        </w:rPr>
      </w:pPr>
      <w:r w:rsidRPr="00F35AF0">
        <w:rPr>
          <w:szCs w:val="24"/>
        </w:rPr>
        <w:tab/>
      </w:r>
      <w:r w:rsidRPr="00F35AF0">
        <w:rPr>
          <w:szCs w:val="24"/>
        </w:rPr>
        <w:tab/>
      </w:r>
      <w:r w:rsidRPr="00F35AF0">
        <w:rPr>
          <w:szCs w:val="24"/>
        </w:rPr>
        <w:tab/>
      </w:r>
      <w:proofErr w:type="spellStart"/>
      <w:r w:rsidRPr="00F35AF0">
        <w:rPr>
          <w:szCs w:val="24"/>
        </w:rPr>
        <w:t>Zener</w:t>
      </w:r>
      <w:proofErr w:type="spellEnd"/>
      <w:r w:rsidRPr="00F35AF0">
        <w:rPr>
          <w:szCs w:val="24"/>
        </w:rPr>
        <w:t xml:space="preserve">-diódás elemi stabilizátor. </w:t>
      </w:r>
    </w:p>
    <w:p w:rsidR="009E73C2" w:rsidRPr="00F35AF0" w:rsidRDefault="009E73C2" w:rsidP="009E73C2">
      <w:pPr>
        <w:spacing w:after="0"/>
        <w:ind w:left="567"/>
        <w:rPr>
          <w:szCs w:val="24"/>
        </w:rPr>
      </w:pPr>
      <w:r w:rsidRPr="00F35AF0">
        <w:rPr>
          <w:szCs w:val="24"/>
        </w:rPr>
        <w:tab/>
      </w:r>
      <w:r w:rsidRPr="00F35AF0">
        <w:rPr>
          <w:szCs w:val="24"/>
        </w:rPr>
        <w:tab/>
      </w:r>
      <w:r w:rsidRPr="00F35AF0">
        <w:rPr>
          <w:szCs w:val="24"/>
        </w:rPr>
        <w:tab/>
        <w:t xml:space="preserve">Alagútdióda vizsgálata. </w:t>
      </w:r>
    </w:p>
    <w:p w:rsidR="009E73C2" w:rsidRPr="00F35AF0" w:rsidRDefault="009E73C2" w:rsidP="009E73C2">
      <w:pPr>
        <w:spacing w:after="0"/>
        <w:ind w:left="567"/>
        <w:rPr>
          <w:szCs w:val="24"/>
        </w:rPr>
      </w:pPr>
      <w:r w:rsidRPr="00F35AF0">
        <w:rPr>
          <w:szCs w:val="24"/>
        </w:rPr>
        <w:tab/>
      </w:r>
      <w:r w:rsidRPr="00F35AF0">
        <w:rPr>
          <w:szCs w:val="24"/>
        </w:rPr>
        <w:tab/>
      </w:r>
      <w:r w:rsidRPr="00F35AF0">
        <w:rPr>
          <w:szCs w:val="24"/>
        </w:rPr>
        <w:tab/>
      </w:r>
      <w:proofErr w:type="spellStart"/>
      <w:r w:rsidRPr="00F35AF0">
        <w:rPr>
          <w:szCs w:val="24"/>
        </w:rPr>
        <w:t>Optoelektronikai</w:t>
      </w:r>
      <w:proofErr w:type="spellEnd"/>
      <w:r w:rsidRPr="00F35AF0">
        <w:rPr>
          <w:szCs w:val="24"/>
        </w:rPr>
        <w:t xml:space="preserve"> alkatrészek vizsgálata. </w:t>
      </w:r>
    </w:p>
    <w:p w:rsidR="009E73C2" w:rsidRPr="00F35AF0" w:rsidRDefault="009E73C2" w:rsidP="009E73C2">
      <w:pPr>
        <w:spacing w:after="0"/>
        <w:ind w:left="567"/>
        <w:rPr>
          <w:szCs w:val="24"/>
        </w:rPr>
      </w:pPr>
      <w:r w:rsidRPr="00F35AF0">
        <w:rPr>
          <w:szCs w:val="24"/>
        </w:rPr>
        <w:tab/>
      </w:r>
      <w:r w:rsidRPr="00F35AF0">
        <w:rPr>
          <w:szCs w:val="24"/>
        </w:rPr>
        <w:tab/>
        <w:t xml:space="preserve">Egyszerű egyenirányítók vizsgálata. </w:t>
      </w:r>
    </w:p>
    <w:p w:rsidR="009E73C2" w:rsidRPr="00F35AF0" w:rsidRDefault="009E73C2" w:rsidP="009E73C2">
      <w:pPr>
        <w:spacing w:after="0"/>
        <w:ind w:left="567"/>
        <w:rPr>
          <w:szCs w:val="24"/>
        </w:rPr>
      </w:pPr>
      <w:r w:rsidRPr="00F35AF0">
        <w:rPr>
          <w:szCs w:val="24"/>
        </w:rPr>
        <w:tab/>
      </w:r>
      <w:r w:rsidRPr="00F35AF0">
        <w:rPr>
          <w:szCs w:val="24"/>
        </w:rPr>
        <w:tab/>
      </w:r>
      <w:r w:rsidRPr="00F35AF0">
        <w:rPr>
          <w:szCs w:val="24"/>
        </w:rPr>
        <w:tab/>
        <w:t xml:space="preserve">Egyutas egyenirányító vizsgálata. </w:t>
      </w:r>
    </w:p>
    <w:p w:rsidR="009E73C2" w:rsidRPr="00F35AF0" w:rsidRDefault="009E73C2" w:rsidP="009E73C2">
      <w:pPr>
        <w:spacing w:after="0"/>
        <w:ind w:left="567"/>
        <w:rPr>
          <w:szCs w:val="24"/>
        </w:rPr>
      </w:pPr>
      <w:r w:rsidRPr="00F35AF0">
        <w:rPr>
          <w:szCs w:val="24"/>
        </w:rPr>
        <w:tab/>
      </w:r>
      <w:r w:rsidRPr="00F35AF0">
        <w:rPr>
          <w:szCs w:val="24"/>
        </w:rPr>
        <w:tab/>
      </w:r>
      <w:r w:rsidRPr="00F35AF0">
        <w:rPr>
          <w:szCs w:val="24"/>
        </w:rPr>
        <w:tab/>
      </w:r>
      <w:proofErr w:type="spellStart"/>
      <w:r w:rsidRPr="00F35AF0">
        <w:rPr>
          <w:szCs w:val="24"/>
        </w:rPr>
        <w:t>Graetz</w:t>
      </w:r>
      <w:proofErr w:type="spellEnd"/>
      <w:r w:rsidRPr="00F35AF0">
        <w:rPr>
          <w:szCs w:val="24"/>
        </w:rPr>
        <w:t xml:space="preserve">-hidas egyenirányító vizsgálata. </w:t>
      </w:r>
    </w:p>
    <w:p w:rsidR="009E73C2" w:rsidRPr="00F35AF0" w:rsidRDefault="009E73C2" w:rsidP="009E73C2">
      <w:pPr>
        <w:spacing w:after="0"/>
        <w:ind w:left="567"/>
        <w:rPr>
          <w:szCs w:val="24"/>
        </w:rPr>
      </w:pPr>
      <w:r w:rsidRPr="00F35AF0">
        <w:rPr>
          <w:szCs w:val="24"/>
        </w:rPr>
        <w:tab/>
      </w:r>
      <w:r w:rsidRPr="00F35AF0">
        <w:rPr>
          <w:szCs w:val="24"/>
        </w:rPr>
        <w:tab/>
        <w:t xml:space="preserve">Tirisztor és </w:t>
      </w:r>
      <w:proofErr w:type="spellStart"/>
      <w:r w:rsidRPr="00F35AF0">
        <w:rPr>
          <w:szCs w:val="24"/>
        </w:rPr>
        <w:t>triak</w:t>
      </w:r>
      <w:proofErr w:type="spellEnd"/>
      <w:r w:rsidRPr="00F35AF0">
        <w:rPr>
          <w:szCs w:val="24"/>
        </w:rPr>
        <w:t xml:space="preserve"> jellemzőinek meghatározása. </w:t>
      </w:r>
    </w:p>
    <w:p w:rsidR="009E73C2" w:rsidRPr="00F35AF0" w:rsidRDefault="009E73C2" w:rsidP="009E73C2">
      <w:pPr>
        <w:spacing w:after="0"/>
        <w:ind w:left="567"/>
        <w:rPr>
          <w:szCs w:val="24"/>
        </w:rPr>
      </w:pPr>
      <w:r w:rsidRPr="00F35AF0">
        <w:rPr>
          <w:szCs w:val="24"/>
        </w:rPr>
        <w:tab/>
      </w:r>
      <w:r w:rsidRPr="00F35AF0">
        <w:rPr>
          <w:szCs w:val="24"/>
        </w:rPr>
        <w:tab/>
      </w:r>
      <w:r w:rsidRPr="00F35AF0">
        <w:rPr>
          <w:szCs w:val="24"/>
        </w:rPr>
        <w:tab/>
        <w:t xml:space="preserve">Tirisztor jellemzőinek mérése. </w:t>
      </w:r>
    </w:p>
    <w:p w:rsidR="009E73C2" w:rsidRPr="00F35AF0" w:rsidRDefault="009E73C2" w:rsidP="009E73C2">
      <w:pPr>
        <w:spacing w:after="0"/>
        <w:ind w:left="567"/>
        <w:rPr>
          <w:szCs w:val="24"/>
        </w:rPr>
      </w:pPr>
      <w:r w:rsidRPr="00F35AF0">
        <w:rPr>
          <w:szCs w:val="24"/>
        </w:rPr>
        <w:tab/>
      </w:r>
      <w:r w:rsidRPr="00F35AF0">
        <w:rPr>
          <w:szCs w:val="24"/>
        </w:rPr>
        <w:tab/>
      </w:r>
      <w:r w:rsidRPr="00F35AF0">
        <w:rPr>
          <w:szCs w:val="24"/>
        </w:rPr>
        <w:tab/>
      </w:r>
      <w:proofErr w:type="spellStart"/>
      <w:r w:rsidRPr="00F35AF0">
        <w:rPr>
          <w:szCs w:val="24"/>
        </w:rPr>
        <w:t>Triak</w:t>
      </w:r>
      <w:proofErr w:type="spellEnd"/>
      <w:r w:rsidRPr="00F35AF0">
        <w:rPr>
          <w:szCs w:val="24"/>
        </w:rPr>
        <w:t xml:space="preserve"> jellemzőinek mérése. </w:t>
      </w:r>
    </w:p>
    <w:p w:rsidR="009E73C2" w:rsidRPr="00F35AF0" w:rsidRDefault="009E73C2" w:rsidP="009E73C2">
      <w:pPr>
        <w:spacing w:after="0"/>
        <w:ind w:left="567"/>
        <w:rPr>
          <w:szCs w:val="24"/>
        </w:rPr>
      </w:pPr>
      <w:r w:rsidRPr="00F35AF0">
        <w:rPr>
          <w:szCs w:val="24"/>
        </w:rPr>
        <w:tab/>
      </w:r>
      <w:r w:rsidRPr="00F35AF0">
        <w:rPr>
          <w:szCs w:val="24"/>
        </w:rPr>
        <w:tab/>
        <w:t xml:space="preserve">Teljesítményszabályozó áramkörök mérése. </w:t>
      </w:r>
    </w:p>
    <w:p w:rsidR="009E73C2" w:rsidRPr="00F35AF0" w:rsidRDefault="009E73C2" w:rsidP="009E73C2">
      <w:pPr>
        <w:spacing w:after="0"/>
        <w:ind w:left="567"/>
        <w:rPr>
          <w:szCs w:val="24"/>
        </w:rPr>
      </w:pPr>
      <w:r w:rsidRPr="00F35AF0">
        <w:rPr>
          <w:szCs w:val="24"/>
        </w:rPr>
        <w:tab/>
      </w:r>
      <w:r w:rsidRPr="00F35AF0">
        <w:rPr>
          <w:szCs w:val="24"/>
        </w:rPr>
        <w:tab/>
      </w:r>
      <w:r w:rsidRPr="00F35AF0">
        <w:rPr>
          <w:szCs w:val="24"/>
        </w:rPr>
        <w:tab/>
        <w:t xml:space="preserve">Tirisztoros teljesítményszabályozó vizsgálata. </w:t>
      </w:r>
    </w:p>
    <w:p w:rsidR="009E73C2" w:rsidRPr="00F35AF0" w:rsidRDefault="009E73C2" w:rsidP="009E73C2">
      <w:pPr>
        <w:spacing w:after="0"/>
        <w:ind w:left="567"/>
        <w:rPr>
          <w:szCs w:val="24"/>
        </w:rPr>
      </w:pPr>
      <w:r w:rsidRPr="00F35AF0">
        <w:rPr>
          <w:szCs w:val="24"/>
        </w:rPr>
        <w:tab/>
      </w:r>
      <w:r w:rsidRPr="00F35AF0">
        <w:rPr>
          <w:szCs w:val="24"/>
        </w:rPr>
        <w:tab/>
      </w:r>
      <w:r w:rsidRPr="00F35AF0">
        <w:rPr>
          <w:szCs w:val="24"/>
        </w:rPr>
        <w:tab/>
      </w:r>
      <w:proofErr w:type="spellStart"/>
      <w:r w:rsidRPr="00F35AF0">
        <w:rPr>
          <w:szCs w:val="24"/>
        </w:rPr>
        <w:t>Triakos</w:t>
      </w:r>
      <w:proofErr w:type="spellEnd"/>
      <w:r w:rsidRPr="00F35AF0">
        <w:rPr>
          <w:szCs w:val="24"/>
        </w:rPr>
        <w:t xml:space="preserve"> teljesítményszabályozó vizsgálata. </w:t>
      </w:r>
    </w:p>
    <w:p w:rsidR="009E73C2" w:rsidRPr="00F35AF0" w:rsidRDefault="009E73C2" w:rsidP="009E73C2">
      <w:pPr>
        <w:spacing w:after="0"/>
        <w:ind w:left="1276" w:firstLine="142"/>
        <w:jc w:val="left"/>
        <w:rPr>
          <w:szCs w:val="24"/>
        </w:rPr>
      </w:pPr>
      <w:r w:rsidRPr="00F35AF0">
        <w:rPr>
          <w:szCs w:val="24"/>
        </w:rPr>
        <w:t xml:space="preserve">Nyomtatott áramkörök gyártása, előkészítése. </w:t>
      </w:r>
    </w:p>
    <w:p w:rsidR="009E73C2" w:rsidRPr="00F35AF0" w:rsidRDefault="009E73C2" w:rsidP="009E73C2">
      <w:pPr>
        <w:spacing w:after="0"/>
        <w:ind w:left="1418"/>
        <w:jc w:val="left"/>
        <w:rPr>
          <w:szCs w:val="24"/>
        </w:rPr>
      </w:pPr>
      <w:r w:rsidRPr="00F35AF0">
        <w:rPr>
          <w:szCs w:val="24"/>
        </w:rPr>
        <w:t xml:space="preserve">Eszközök, segédanyagok. </w:t>
      </w:r>
      <w:r w:rsidRPr="00F35AF0">
        <w:rPr>
          <w:szCs w:val="24"/>
        </w:rPr>
        <w:br/>
        <w:t>Nyomtatott áramkörök készítése és beültetése</w:t>
      </w:r>
      <w:r w:rsidRPr="00F35AF0">
        <w:rPr>
          <w:szCs w:val="24"/>
        </w:rPr>
        <w:br/>
        <w:t xml:space="preserve">Forrasztandó felületek előkészítése. </w:t>
      </w:r>
      <w:r w:rsidRPr="00F35AF0">
        <w:rPr>
          <w:szCs w:val="24"/>
        </w:rPr>
        <w:br/>
        <w:t xml:space="preserve">Tisztítás, </w:t>
      </w:r>
      <w:proofErr w:type="spellStart"/>
      <w:r w:rsidRPr="00F35AF0">
        <w:rPr>
          <w:szCs w:val="24"/>
        </w:rPr>
        <w:t>folyasztószer</w:t>
      </w:r>
      <w:proofErr w:type="spellEnd"/>
      <w:r w:rsidRPr="00F35AF0">
        <w:rPr>
          <w:szCs w:val="24"/>
        </w:rPr>
        <w:t xml:space="preserve">, védő bevonat. </w:t>
      </w:r>
      <w:r w:rsidRPr="00F35AF0">
        <w:rPr>
          <w:szCs w:val="24"/>
        </w:rPr>
        <w:br/>
        <w:t xml:space="preserve">Nyomtatott áramkörök megmunkálása, illesztése, rögzítése. </w:t>
      </w:r>
      <w:r w:rsidRPr="00F35AF0">
        <w:rPr>
          <w:szCs w:val="24"/>
        </w:rPr>
        <w:br/>
        <w:t xml:space="preserve">Kivezetések előkészítése, szerelési magasság, olvashatóság, szerelési sorrend, polaritás, alkatrész beültetés, alkatrészlábak lecsípése. </w:t>
      </w:r>
      <w:r w:rsidRPr="00F35AF0">
        <w:rPr>
          <w:szCs w:val="24"/>
        </w:rPr>
        <w:br/>
        <w:t xml:space="preserve">Kezelőszervek, csatlakozók, kijelzők, kábelezések. </w:t>
      </w:r>
      <w:r w:rsidRPr="00F35AF0">
        <w:rPr>
          <w:szCs w:val="24"/>
        </w:rPr>
        <w:br/>
        <w:t xml:space="preserve">Alkatrészválasztás szempontjai. </w:t>
      </w:r>
    </w:p>
    <w:p w:rsidR="009E73C2" w:rsidRPr="00F35AF0" w:rsidRDefault="009E73C2" w:rsidP="009E73C2">
      <w:pPr>
        <w:widowControl w:val="0"/>
        <w:suppressAutoHyphens/>
        <w:spacing w:after="0"/>
        <w:ind w:left="1418"/>
        <w:jc w:val="left"/>
        <w:rPr>
          <w:color w:val="000000"/>
          <w:szCs w:val="24"/>
        </w:rPr>
      </w:pPr>
      <w:r w:rsidRPr="00F35AF0">
        <w:rPr>
          <w:color w:val="000000"/>
          <w:szCs w:val="24"/>
        </w:rPr>
        <w:t xml:space="preserve">Készre szerelt nyomtatott áramkör ellenőrzése (vizuálisan). </w:t>
      </w:r>
      <w:r w:rsidRPr="00F35AF0">
        <w:rPr>
          <w:color w:val="000000"/>
          <w:szCs w:val="24"/>
        </w:rPr>
        <w:br/>
        <w:t xml:space="preserve">Készre szerelt nyomtatott áramkör feszültség alá helyezése (nyugalmi áramfelvétel mérése). </w:t>
      </w:r>
      <w:r w:rsidRPr="00F35AF0">
        <w:rPr>
          <w:color w:val="000000"/>
          <w:szCs w:val="24"/>
        </w:rPr>
        <w:br/>
        <w:t xml:space="preserve">Az áramkör </w:t>
      </w:r>
      <w:proofErr w:type="gramStart"/>
      <w:r w:rsidRPr="00F35AF0">
        <w:rPr>
          <w:color w:val="000000"/>
          <w:szCs w:val="24"/>
        </w:rPr>
        <w:t>funkcionális</w:t>
      </w:r>
      <w:proofErr w:type="gramEnd"/>
      <w:r w:rsidRPr="00F35AF0">
        <w:rPr>
          <w:color w:val="000000"/>
          <w:szCs w:val="24"/>
        </w:rPr>
        <w:t xml:space="preserve"> vizsgálata. </w:t>
      </w:r>
    </w:p>
    <w:p w:rsidR="009E73C2" w:rsidRPr="00F35AF0" w:rsidRDefault="009E73C2" w:rsidP="009E73C2">
      <w:pPr>
        <w:widowControl w:val="0"/>
        <w:suppressAutoHyphens/>
        <w:spacing w:after="0"/>
        <w:ind w:left="1418"/>
        <w:jc w:val="left"/>
        <w:rPr>
          <w:szCs w:val="24"/>
        </w:rPr>
      </w:pPr>
      <w:r w:rsidRPr="00F35AF0">
        <w:rPr>
          <w:color w:val="000000"/>
          <w:szCs w:val="24"/>
        </w:rPr>
        <w:t xml:space="preserve">Bemeneti jellemzők (vizsgáló jelek) kiválasztása, meghatározása és beállítása. </w:t>
      </w:r>
      <w:r w:rsidRPr="00F35AF0">
        <w:rPr>
          <w:color w:val="000000"/>
          <w:szCs w:val="24"/>
        </w:rPr>
        <w:br/>
        <w:t>Kimeneti jellemzők (válaszjelek) mérése.</w:t>
      </w:r>
      <w:r w:rsidRPr="00F35AF0">
        <w:rPr>
          <w:color w:val="000000"/>
          <w:szCs w:val="24"/>
        </w:rPr>
        <w:tab/>
      </w:r>
      <w:r w:rsidRPr="00F35AF0">
        <w:rPr>
          <w:color w:val="000000"/>
          <w:szCs w:val="24"/>
        </w:rPr>
        <w:br/>
        <w:t>A mérési eredmények kiértékelése.</w:t>
      </w:r>
      <w:r w:rsidRPr="00F35AF0">
        <w:rPr>
          <w:szCs w:val="24"/>
        </w:rPr>
        <w:tab/>
      </w:r>
      <w:r w:rsidRPr="00F35AF0">
        <w:rPr>
          <w:szCs w:val="24"/>
        </w:rPr>
        <w:tab/>
      </w:r>
    </w:p>
    <w:p w:rsidR="009E73C2" w:rsidRPr="00F35AF0" w:rsidRDefault="009E73C2" w:rsidP="009E73C2">
      <w:pPr>
        <w:widowControl w:val="0"/>
        <w:suppressAutoHyphens/>
        <w:spacing w:after="0"/>
        <w:ind w:left="1418"/>
        <w:jc w:val="left"/>
        <w:rPr>
          <w:kern w:val="2"/>
          <w:szCs w:val="24"/>
          <w:lang w:eastAsia="hi-IN" w:bidi="hi-IN"/>
        </w:rPr>
      </w:pPr>
      <w:r w:rsidRPr="00F35AF0">
        <w:rPr>
          <w:kern w:val="2"/>
          <w:szCs w:val="24"/>
          <w:lang w:eastAsia="hi-IN" w:bidi="hi-IN"/>
        </w:rPr>
        <w:t xml:space="preserve">Hibakeresés. </w:t>
      </w:r>
    </w:p>
    <w:p w:rsidR="009E73C2" w:rsidRPr="00F35AF0" w:rsidRDefault="009E73C2" w:rsidP="009E73C2">
      <w:pPr>
        <w:widowControl w:val="0"/>
        <w:spacing w:after="0"/>
        <w:ind w:left="1418"/>
        <w:jc w:val="left"/>
        <w:rPr>
          <w:color w:val="000000"/>
          <w:szCs w:val="24"/>
        </w:rPr>
      </w:pPr>
      <w:r w:rsidRPr="00F35AF0">
        <w:rPr>
          <w:color w:val="000000"/>
          <w:szCs w:val="24"/>
        </w:rPr>
        <w:t xml:space="preserve">A javítási művelet dokumentálása. </w:t>
      </w:r>
    </w:p>
    <w:p w:rsidR="009E73C2" w:rsidRDefault="009E73C2" w:rsidP="009E73C2"/>
    <w:p w:rsidR="006076BF" w:rsidRDefault="006076BF"/>
    <w:sectPr w:rsidR="006076BF" w:rsidSect="009E08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C2"/>
    <w:rsid w:val="00152E4D"/>
    <w:rsid w:val="006076BF"/>
    <w:rsid w:val="009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23DB"/>
  <w15:chartTrackingRefBased/>
  <w15:docId w15:val="{647F69BD-D1A5-4C1D-9FF7-52AD1ABA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73C2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gelencser.levente</dc:creator>
  <cp:keywords/>
  <dc:description/>
  <cp:lastModifiedBy>gelencser.levente</cp:lastModifiedBy>
  <cp:revision>2</cp:revision>
  <dcterms:created xsi:type="dcterms:W3CDTF">2018-11-16T09:28:00Z</dcterms:created>
  <dcterms:modified xsi:type="dcterms:W3CDTF">2018-11-16T09:34:00Z</dcterms:modified>
</cp:coreProperties>
</file>